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78E5" w14:textId="7E3E8118" w:rsidR="00883E6E" w:rsidRDefault="00000000">
      <w:pPr>
        <w:widowControl w:val="0"/>
        <w:spacing w:line="240" w:lineRule="atLeast"/>
        <w:rPr>
          <w:rFonts w:ascii="Arial" w:hAnsi="Arial"/>
          <w:color w:val="FF0000"/>
          <w:sz w:val="40"/>
          <w:szCs w:val="40"/>
        </w:rPr>
      </w:pPr>
      <w:r>
        <w:rPr>
          <w:noProof/>
        </w:rPr>
        <w:pict w14:anchorId="3A74579A">
          <v:rect id="Rectangle 4" o:spid="_x0000_s1027" style="position:absolute;margin-left:409.45pt;margin-top:6.8pt;width:78.4pt;height:73.2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">
            <v:textbox>
              <w:txbxContent>
                <w:p w14:paraId="3F39EFAC" w14:textId="77777777" w:rsidR="00883E6E" w:rsidRDefault="00000000">
                  <w:pPr>
                    <w:pStyle w:val="Contenudecadre"/>
                    <w:rPr>
                      <w:color w:val="000000"/>
                    </w:rPr>
                  </w:pPr>
                  <w:r>
                    <w:rPr>
                      <w:noProof/>
                      <w:color w:val="000000"/>
                    </w:rPr>
                    <w:drawing>
                      <wp:inline distT="0" distB="0" distL="0" distR="0" wp14:anchorId="3CE45CDB" wp14:editId="1FCB0B1D">
                        <wp:extent cx="962025" cy="771525"/>
                        <wp:effectExtent l="0" t="0" r="0" b="0"/>
                        <wp:docPr id="3" name="Image 3" descr="FFPJP_Logo-01-2017 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FFPJP_Logo-01-2017 AVRIL.jpg"/>
                                <pic:cNvPicPr>
                                  <a:picLocks noChangeAspect="1" noChangeArrowheads="1"/>
                                </pic:cNvPicPr>
                              </pic:nvPicPr>
                              <pic:blipFill>
                                <a:blip r:embed="rId8"/>
                                <a:stretch>
                                  <a:fillRect/>
                                </a:stretch>
                              </pic:blipFill>
                              <pic:spPr bwMode="auto">
                                <a:xfrm>
                                  <a:off x="0" y="0"/>
                                  <a:ext cx="962025" cy="771525"/>
                                </a:xfrm>
                                <a:prstGeom prst="rect">
                                  <a:avLst/>
                                </a:prstGeom>
                                <a:noFill/>
                              </pic:spPr>
                            </pic:pic>
                          </a:graphicData>
                        </a:graphic>
                      </wp:inline>
                    </w:drawing>
                  </w:r>
                </w:p>
              </w:txbxContent>
            </v:textbox>
          </v:rect>
        </w:pict>
      </w:r>
      <w:r>
        <w:rPr>
          <w:noProof/>
        </w:rPr>
        <w:pict w14:anchorId="2225117B">
          <v:rect id="Rectangle 2" o:spid="_x0000_s1026" style="position:absolute;margin-left:-3.75pt;margin-top:12.75pt;width:65.2pt;height:73.2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">
            <v:textbox>
              <w:txbxContent>
                <w:p w14:paraId="6EC58957" w14:textId="77777777" w:rsidR="00883E6E" w:rsidRDefault="00000000">
                  <w:pPr>
                    <w:pStyle w:val="Contenudecadre"/>
                    <w:rPr>
                      <w:color w:val="000000"/>
                    </w:rPr>
                  </w:pPr>
                  <w:r>
                    <w:rPr>
                      <w:noProof/>
                      <w:color w:val="000000"/>
                    </w:rPr>
                    <w:drawing>
                      <wp:inline distT="0" distB="0" distL="0" distR="0" wp14:anchorId="4B760AF0" wp14:editId="0A8E63E5">
                        <wp:extent cx="638175" cy="8477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9"/>
                                <a:stretch>
                                  <a:fillRect/>
                                </a:stretch>
                              </pic:blipFill>
                              <pic:spPr bwMode="auto">
                                <a:xfrm>
                                  <a:off x="0" y="0"/>
                                  <a:ext cx="638175" cy="847725"/>
                                </a:xfrm>
                                <a:prstGeom prst="rect">
                                  <a:avLst/>
                                </a:prstGeom>
                                <a:noFill/>
                              </pic:spPr>
                            </pic:pic>
                          </a:graphicData>
                        </a:graphic>
                      </wp:inline>
                    </w:drawing>
                  </w:r>
                </w:p>
              </w:txbxContent>
            </v:textbox>
          </v:rect>
        </w:pict>
      </w:r>
      <w:r w:rsidR="00A90D39">
        <w:rPr>
          <w:rFonts w:ascii="Arial" w:hAnsi="Arial"/>
          <w:color w:val="FF0000"/>
          <w:sz w:val="40"/>
          <w:szCs w:val="40"/>
        </w:rPr>
        <w:tab/>
      </w:r>
      <w:r w:rsidR="00A90D39">
        <w:rPr>
          <w:rFonts w:ascii="Arial" w:hAnsi="Arial"/>
          <w:color w:val="FF0000"/>
          <w:sz w:val="40"/>
          <w:szCs w:val="40"/>
        </w:rPr>
        <w:tab/>
      </w:r>
    </w:p>
    <w:p w14:paraId="29BAABF4" w14:textId="77777777" w:rsidR="00883E6E" w:rsidRDefault="00000000">
      <w:pPr>
        <w:widowControl w:val="0"/>
        <w:spacing w:line="240" w:lineRule="atLeast"/>
        <w:ind w:left="1416" w:firstLine="708"/>
        <w:rPr>
          <w:rFonts w:ascii="Arial" w:hAnsi="Arial"/>
          <w:color w:val="FF0000"/>
          <w:sz w:val="40"/>
          <w:szCs w:val="40"/>
        </w:rPr>
      </w:pPr>
      <w:r>
        <w:rPr>
          <w:rFonts w:ascii="Arial" w:hAnsi="Arial"/>
          <w:color w:val="FF0000"/>
          <w:sz w:val="40"/>
          <w:szCs w:val="40"/>
        </w:rPr>
        <w:t>F</w:t>
      </w:r>
      <w:r>
        <w:rPr>
          <w:rFonts w:ascii="Arial" w:hAnsi="Arial"/>
          <w:sz w:val="40"/>
          <w:szCs w:val="40"/>
        </w:rPr>
        <w:t xml:space="preserve">édération </w:t>
      </w:r>
      <w:r>
        <w:rPr>
          <w:rFonts w:ascii="Arial" w:hAnsi="Arial"/>
          <w:color w:val="FF0000"/>
          <w:sz w:val="40"/>
          <w:szCs w:val="40"/>
        </w:rPr>
        <w:t>F</w:t>
      </w:r>
      <w:r>
        <w:rPr>
          <w:rFonts w:ascii="Arial" w:hAnsi="Arial"/>
          <w:sz w:val="40"/>
          <w:szCs w:val="40"/>
        </w:rPr>
        <w:t>rançaise</w:t>
      </w:r>
      <w:r>
        <w:rPr>
          <w:rFonts w:ascii="Arial" w:hAnsi="Arial"/>
          <w:color w:val="FF0000"/>
          <w:sz w:val="40"/>
          <w:szCs w:val="40"/>
        </w:rPr>
        <w:tab/>
      </w:r>
    </w:p>
    <w:p w14:paraId="79638368" w14:textId="77777777" w:rsidR="00883E6E" w:rsidRDefault="00000000">
      <w:pPr>
        <w:widowControl w:val="0"/>
        <w:spacing w:line="240" w:lineRule="atLeast"/>
        <w:ind w:left="708" w:firstLine="708"/>
        <w:rPr>
          <w:rFonts w:ascii="Arial" w:hAnsi="Arial"/>
          <w:sz w:val="40"/>
          <w:szCs w:val="40"/>
        </w:rPr>
      </w:pPr>
      <w:proofErr w:type="gramStart"/>
      <w:r>
        <w:rPr>
          <w:rFonts w:ascii="Arial" w:hAnsi="Arial"/>
          <w:sz w:val="40"/>
          <w:szCs w:val="40"/>
        </w:rPr>
        <w:t>de</w:t>
      </w:r>
      <w:proofErr w:type="gramEnd"/>
      <w:r>
        <w:rPr>
          <w:rFonts w:ascii="Arial" w:hAnsi="Arial"/>
          <w:sz w:val="40"/>
          <w:szCs w:val="40"/>
        </w:rPr>
        <w:t xml:space="preserve"> </w:t>
      </w:r>
      <w:r>
        <w:rPr>
          <w:rFonts w:ascii="Arial" w:hAnsi="Arial"/>
          <w:color w:val="FF0000"/>
          <w:sz w:val="40"/>
          <w:szCs w:val="40"/>
        </w:rPr>
        <w:t>P</w:t>
      </w:r>
      <w:r>
        <w:rPr>
          <w:rFonts w:ascii="Arial" w:hAnsi="Arial"/>
          <w:sz w:val="40"/>
          <w:szCs w:val="40"/>
        </w:rPr>
        <w:t xml:space="preserve">étanque et de </w:t>
      </w:r>
      <w:r>
        <w:rPr>
          <w:rFonts w:ascii="Arial" w:hAnsi="Arial"/>
          <w:color w:val="FF0000"/>
          <w:sz w:val="40"/>
          <w:szCs w:val="40"/>
        </w:rPr>
        <w:t>J</w:t>
      </w:r>
      <w:r>
        <w:rPr>
          <w:rFonts w:ascii="Arial" w:hAnsi="Arial"/>
          <w:sz w:val="40"/>
          <w:szCs w:val="40"/>
        </w:rPr>
        <w:t xml:space="preserve">eu </w:t>
      </w:r>
      <w:r>
        <w:rPr>
          <w:rFonts w:ascii="Arial" w:hAnsi="Arial"/>
          <w:color w:val="FF0000"/>
          <w:sz w:val="40"/>
          <w:szCs w:val="40"/>
        </w:rPr>
        <w:t>P</w:t>
      </w:r>
      <w:r>
        <w:rPr>
          <w:rFonts w:ascii="Arial" w:hAnsi="Arial"/>
          <w:sz w:val="40"/>
          <w:szCs w:val="40"/>
        </w:rPr>
        <w:t>rovençal</w:t>
      </w:r>
    </w:p>
    <w:p w14:paraId="79B52FD4" w14:textId="77777777" w:rsidR="00883E6E" w:rsidRDefault="00883E6E">
      <w:pPr>
        <w:widowControl w:val="0"/>
        <w:spacing w:line="240" w:lineRule="atLeast"/>
        <w:rPr>
          <w:rFonts w:ascii="Arial" w:hAnsi="Arial"/>
          <w:sz w:val="20"/>
          <w:szCs w:val="20"/>
        </w:rPr>
      </w:pPr>
    </w:p>
    <w:p w14:paraId="36F8CC61" w14:textId="77777777" w:rsidR="00883E6E" w:rsidRDefault="00000000">
      <w:pPr>
        <w:widowControl w:val="0"/>
        <w:spacing w:line="240" w:lineRule="atLeast"/>
        <w:rPr>
          <w:rFonts w:ascii="Arial" w:hAnsi="Arial"/>
          <w:color w:val="FF0000"/>
          <w:sz w:val="18"/>
          <w:szCs w:val="18"/>
        </w:rPr>
      </w:pP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p>
    <w:p w14:paraId="01C58287" w14:textId="77777777" w:rsidR="00883E6E" w:rsidRDefault="00883E6E">
      <w:pPr>
        <w:widowControl w:val="0"/>
        <w:spacing w:line="240" w:lineRule="atLeast"/>
        <w:jc w:val="center"/>
        <w:rPr>
          <w:rFonts w:ascii="Arial" w:hAnsi="Arial"/>
          <w:b/>
          <w:color w:val="548DD4"/>
          <w:sz w:val="32"/>
          <w:szCs w:val="32"/>
        </w:rPr>
      </w:pPr>
    </w:p>
    <w:p w14:paraId="112D2DFE" w14:textId="77777777" w:rsidR="00883E6E" w:rsidRDefault="00000000">
      <w:pPr>
        <w:widowControl w:val="0"/>
        <w:spacing w:line="240" w:lineRule="atLeast"/>
        <w:jc w:val="center"/>
        <w:rPr>
          <w:rFonts w:ascii="Arial" w:hAnsi="Arial"/>
          <w:b/>
          <w:color w:val="548DD4"/>
          <w:sz w:val="32"/>
          <w:szCs w:val="32"/>
        </w:rPr>
      </w:pPr>
      <w:r>
        <w:rPr>
          <w:rFonts w:ascii="Arial" w:hAnsi="Arial"/>
          <w:b/>
          <w:color w:val="548DD4"/>
          <w:sz w:val="32"/>
          <w:szCs w:val="32"/>
        </w:rPr>
        <w:t>COMITE RÉGIONAL BOURGOGNE/FRANCHE-COMTE</w:t>
      </w:r>
    </w:p>
    <w:p w14:paraId="0D4A1E8E" w14:textId="77777777" w:rsidR="00883E6E" w:rsidRDefault="00000000">
      <w:pPr>
        <w:widowControl w:val="0"/>
        <w:spacing w:line="240" w:lineRule="atLeast"/>
        <w:jc w:val="center"/>
        <w:rPr>
          <w:rFonts w:ascii="Arial" w:hAnsi="Arial"/>
          <w:b/>
          <w:color w:val="548DD4"/>
          <w:sz w:val="32"/>
          <w:szCs w:val="32"/>
        </w:rPr>
      </w:pPr>
      <w:r>
        <w:rPr>
          <w:rFonts w:ascii="Arial" w:hAnsi="Arial"/>
          <w:b/>
          <w:color w:val="548DD4"/>
          <w:sz w:val="32"/>
          <w:szCs w:val="32"/>
        </w:rPr>
        <w:t>COMITE DE L’YONNE</w:t>
      </w:r>
    </w:p>
    <w:p w14:paraId="6F82D752" w14:textId="77777777" w:rsidR="00883E6E" w:rsidRDefault="00883E6E">
      <w:pPr>
        <w:widowControl w:val="0"/>
        <w:spacing w:line="240" w:lineRule="atLeast"/>
        <w:rPr>
          <w:rFonts w:ascii="Arial" w:hAnsi="Arial"/>
          <w:sz w:val="16"/>
          <w:szCs w:val="16"/>
        </w:rPr>
      </w:pPr>
    </w:p>
    <w:p w14:paraId="098B454D" w14:textId="295CB50E" w:rsidR="00883E6E" w:rsidRDefault="00000000">
      <w:pPr>
        <w:widowControl w:val="0"/>
        <w:spacing w:line="240" w:lineRule="atLeast"/>
        <w:jc w:val="center"/>
        <w:rPr>
          <w:rFonts w:ascii="Arial" w:hAnsi="Arial"/>
          <w:b/>
          <w:color w:val="548DD4"/>
          <w:sz w:val="20"/>
          <w:szCs w:val="20"/>
        </w:rPr>
      </w:pPr>
      <w:r>
        <w:rPr>
          <w:rFonts w:ascii="Arial" w:hAnsi="Arial"/>
          <w:b/>
          <w:color w:val="548DD4"/>
          <w:sz w:val="20"/>
          <w:szCs w:val="20"/>
        </w:rPr>
        <w:t>Siège Social :  8 Avenue Joffre 89000 AUXERRE</w:t>
      </w:r>
    </w:p>
    <w:p w14:paraId="3EEE4CA7" w14:textId="77777777" w:rsidR="00883E6E" w:rsidRDefault="00883E6E">
      <w:pPr>
        <w:widowControl w:val="0"/>
        <w:spacing w:line="240" w:lineRule="atLeast"/>
        <w:jc w:val="center"/>
        <w:rPr>
          <w:rFonts w:ascii="Arial" w:hAnsi="Arial"/>
          <w:color w:val="548DD4"/>
          <w:sz w:val="20"/>
          <w:szCs w:val="20"/>
        </w:rPr>
      </w:pPr>
    </w:p>
    <w:p w14:paraId="56FF668D" w14:textId="77777777" w:rsidR="00883E6E" w:rsidRDefault="00883E6E">
      <w:pPr>
        <w:widowControl w:val="0"/>
        <w:spacing w:line="240" w:lineRule="atLeast"/>
        <w:jc w:val="center"/>
        <w:rPr>
          <w:rFonts w:ascii="Arial" w:hAnsi="Arial"/>
          <w:color w:val="548DD4"/>
          <w:sz w:val="20"/>
          <w:szCs w:val="20"/>
        </w:rPr>
      </w:pPr>
    </w:p>
    <w:p w14:paraId="1F0E1ECB" w14:textId="77777777" w:rsidR="00883E6E" w:rsidRDefault="00883E6E">
      <w:pPr>
        <w:widowControl w:val="0"/>
        <w:spacing w:line="240" w:lineRule="atLeast"/>
        <w:rPr>
          <w:rFonts w:ascii="Arial" w:hAnsi="Arial"/>
          <w:color w:val="548DD4"/>
          <w:sz w:val="20"/>
          <w:szCs w:val="20"/>
        </w:rPr>
      </w:pPr>
    </w:p>
    <w:p w14:paraId="7BC016FA" w14:textId="77777777" w:rsidR="00883E6E" w:rsidRDefault="00000000">
      <w:pPr>
        <w:ind w:firstLine="708"/>
        <w:rPr>
          <w:b/>
          <w:bCs/>
          <w:sz w:val="36"/>
          <w:szCs w:val="36"/>
          <w:u w:val="single"/>
        </w:rPr>
      </w:pPr>
      <w:r>
        <w:rPr>
          <w:b/>
          <w:bCs/>
          <w:sz w:val="36"/>
          <w:szCs w:val="36"/>
          <w:u w:val="single"/>
        </w:rPr>
        <w:t>Compte rendu réunion commission jeunes 22/01/2026</w:t>
      </w:r>
    </w:p>
    <w:p w14:paraId="133E6EBB" w14:textId="77777777" w:rsidR="00883E6E" w:rsidRDefault="00883E6E">
      <w:pPr>
        <w:ind w:firstLine="708"/>
        <w:rPr>
          <w:b/>
          <w:bCs/>
          <w:sz w:val="36"/>
          <w:szCs w:val="36"/>
          <w:u w:val="single"/>
        </w:rPr>
      </w:pPr>
    </w:p>
    <w:p w14:paraId="5D2AC3CA" w14:textId="77777777" w:rsidR="00883E6E" w:rsidRDefault="00883E6E"/>
    <w:p w14:paraId="4CA5FDA4" w14:textId="77777777" w:rsidR="00883E6E" w:rsidRPr="00A90D39" w:rsidRDefault="00000000">
      <w:pPr>
        <w:rPr>
          <w:b/>
          <w:bCs/>
        </w:rPr>
      </w:pPr>
      <w:r w:rsidRPr="00A90D39">
        <w:rPr>
          <w:b/>
          <w:bCs/>
        </w:rPr>
        <w:t xml:space="preserve">Ouverture séance : 18h00 </w:t>
      </w:r>
    </w:p>
    <w:p w14:paraId="17004D94" w14:textId="77777777" w:rsidR="00883E6E" w:rsidRDefault="00883E6E">
      <w:pPr>
        <w:rPr>
          <w:u w:val="single"/>
        </w:rPr>
      </w:pPr>
    </w:p>
    <w:p w14:paraId="01ACE7CF" w14:textId="77777777" w:rsidR="00883E6E" w:rsidRDefault="00883E6E"/>
    <w:p w14:paraId="614596C9" w14:textId="77777777" w:rsidR="00883E6E" w:rsidRDefault="00000000">
      <w:r>
        <w:rPr>
          <w:u w:val="single"/>
        </w:rPr>
        <w:t>Présents :</w:t>
      </w:r>
      <w:r>
        <w:t xml:space="preserve"> Mandin Anthony (Président), Billiette Jérôme, Buisson Nicolas, Gobillot Laurent, Millot Chloé, Beau Philippe, Wallon Patrice, Gabillault Jean Philippe.</w:t>
      </w:r>
    </w:p>
    <w:p w14:paraId="45B68BC4" w14:textId="77777777" w:rsidR="00883E6E" w:rsidRDefault="00883E6E"/>
    <w:p w14:paraId="071CBA85" w14:textId="77777777" w:rsidR="00883E6E" w:rsidRDefault="00000000">
      <w:r>
        <w:rPr>
          <w:u w:val="single"/>
        </w:rPr>
        <w:t>Absents excusés :</w:t>
      </w:r>
      <w:r>
        <w:t xml:space="preserve"> Martin Fréderic, Gherardi Philippe, Colas Wilfried, Juilien Pascal, Chapotin Alann.</w:t>
      </w:r>
    </w:p>
    <w:p w14:paraId="742C2B66" w14:textId="77777777" w:rsidR="00883E6E" w:rsidRDefault="00883E6E"/>
    <w:p w14:paraId="5D89D2E7" w14:textId="77777777" w:rsidR="00883E6E" w:rsidRDefault="00000000">
      <w:r>
        <w:t>………………………………………………………………………………………………..</w:t>
      </w:r>
    </w:p>
    <w:p w14:paraId="0B6CC2A9" w14:textId="77777777" w:rsidR="00883E6E" w:rsidRDefault="00883E6E">
      <w:pPr>
        <w:rPr>
          <w:b/>
          <w:bCs/>
          <w:u w:val="single"/>
        </w:rPr>
      </w:pPr>
    </w:p>
    <w:p w14:paraId="66747F98" w14:textId="77777777" w:rsidR="00883E6E" w:rsidRDefault="00000000">
      <w:pPr>
        <w:rPr>
          <w:color w:val="201F1E"/>
          <w:shd w:val="clear" w:color="auto" w:fill="FFFFFF"/>
        </w:rPr>
      </w:pPr>
      <w:r>
        <w:rPr>
          <w:color w:val="201F1E"/>
          <w:shd w:val="clear" w:color="auto" w:fill="FFFFFF"/>
        </w:rPr>
        <w:t>Avant de commencer la réunion, le président a présenté ses vœux pour la nouvelle année, la santé et une réussite sportive.</w:t>
      </w:r>
    </w:p>
    <w:p w14:paraId="1E4FDEE2" w14:textId="77777777" w:rsidR="00883E6E" w:rsidRDefault="00883E6E">
      <w:pPr>
        <w:rPr>
          <w:color w:val="201F1E"/>
          <w:shd w:val="clear" w:color="auto" w:fill="FFFFFF"/>
        </w:rPr>
      </w:pPr>
    </w:p>
    <w:p w14:paraId="792656D2" w14:textId="77777777" w:rsidR="00883E6E" w:rsidRDefault="00883E6E">
      <w:pPr>
        <w:rPr>
          <w:color w:val="201F1E"/>
          <w:shd w:val="clear" w:color="auto" w:fill="FFFFFF"/>
        </w:rPr>
      </w:pPr>
    </w:p>
    <w:p w14:paraId="3FA9754A" w14:textId="2F8C8F00" w:rsidR="00883E6E" w:rsidRPr="00A90D39" w:rsidRDefault="00A90D39" w:rsidP="00A90D39">
      <w:pPr>
        <w:pStyle w:val="Paragraphedeliste"/>
        <w:numPr>
          <w:ilvl w:val="0"/>
          <w:numId w:val="1"/>
        </w:numPr>
        <w:spacing w:after="120"/>
        <w:ind w:left="357" w:hanging="357"/>
        <w:rPr>
          <w:b/>
          <w:bCs/>
          <w:color w:val="201F1E"/>
          <w:u w:val="single"/>
          <w:shd w:val="clear" w:color="auto" w:fill="FFFFFF"/>
        </w:rPr>
      </w:pPr>
      <w:r w:rsidRPr="00A90D39">
        <w:rPr>
          <w:b/>
          <w:bCs/>
          <w:color w:val="201F1E"/>
          <w:u w:val="single"/>
          <w:shd w:val="clear" w:color="auto" w:fill="FFFFFF"/>
        </w:rPr>
        <w:t>Dates et lieux des championnats :</w:t>
      </w:r>
    </w:p>
    <w:p w14:paraId="46E3E278" w14:textId="77777777" w:rsidR="00A90D39" w:rsidRDefault="00000000">
      <w:pPr>
        <w:rPr>
          <w:color w:val="201F1E"/>
          <w:shd w:val="clear" w:color="auto" w:fill="FFFFFF"/>
        </w:rPr>
      </w:pPr>
      <w:r>
        <w:rPr>
          <w:color w:val="201F1E"/>
          <w:shd w:val="clear" w:color="auto" w:fill="FFFFFF"/>
        </w:rPr>
        <w:t xml:space="preserve">Nous avons discuté des dates et lieux de tous les championnats, car certains se trouvaient sur des dates de championnats provençaux, à savoir que si une compétition jeune se déroule en même temps qu’une compétition senior, le jeune doit jouer dans sa compétition et nous ne pouvons pas empêcher les jeunes de découvrir cette pratique. </w:t>
      </w:r>
    </w:p>
    <w:p w14:paraId="20285864" w14:textId="77777777" w:rsidR="00883E6E" w:rsidRDefault="00883E6E">
      <w:pPr>
        <w:rPr>
          <w:color w:val="201F1E"/>
          <w:shd w:val="clear" w:color="auto" w:fill="FFFFFF"/>
        </w:rPr>
      </w:pPr>
    </w:p>
    <w:p w14:paraId="1D4EC632" w14:textId="77777777" w:rsidR="00812DEC" w:rsidRDefault="00812DEC">
      <w:pPr>
        <w:rPr>
          <w:color w:val="201F1E"/>
          <w:shd w:val="clear" w:color="auto" w:fill="FFFFFF"/>
        </w:rPr>
      </w:pPr>
      <w:r>
        <w:rPr>
          <w:color w:val="201F1E"/>
          <w:shd w:val="clear" w:color="auto" w:fill="FFFFFF"/>
        </w:rPr>
        <w:t xml:space="preserve">       </w:t>
      </w:r>
    </w:p>
    <w:p w14:paraId="46D3AA5A" w14:textId="1709258E" w:rsidR="00883E6E" w:rsidRPr="00812DEC" w:rsidRDefault="00812DEC">
      <w:pPr>
        <w:rPr>
          <w:b/>
          <w:bCs/>
          <w:color w:val="201F1E"/>
          <w:shd w:val="clear" w:color="auto" w:fill="FFFFFF"/>
        </w:rPr>
      </w:pPr>
      <w:r>
        <w:rPr>
          <w:b/>
          <w:bCs/>
          <w:color w:val="201F1E"/>
          <w:shd w:val="clear" w:color="auto" w:fill="FFFFFF"/>
        </w:rPr>
        <w:t xml:space="preserve">                      </w:t>
      </w:r>
      <w:r w:rsidR="00000000" w:rsidRPr="00812DEC">
        <w:rPr>
          <w:b/>
          <w:bCs/>
          <w:color w:val="201F1E"/>
          <w:shd w:val="clear" w:color="auto" w:fill="FFFFFF"/>
        </w:rPr>
        <w:t xml:space="preserve">Lieux et dates retenus et validés par la </w:t>
      </w:r>
      <w:r>
        <w:rPr>
          <w:b/>
          <w:bCs/>
          <w:color w:val="201F1E"/>
          <w:shd w:val="clear" w:color="auto" w:fill="FFFFFF"/>
        </w:rPr>
        <w:t>C</w:t>
      </w:r>
      <w:r w:rsidR="00000000" w:rsidRPr="00812DEC">
        <w:rPr>
          <w:b/>
          <w:bCs/>
          <w:color w:val="201F1E"/>
          <w:shd w:val="clear" w:color="auto" w:fill="FFFFFF"/>
        </w:rPr>
        <w:t xml:space="preserve">ommission </w:t>
      </w:r>
      <w:r>
        <w:rPr>
          <w:b/>
          <w:bCs/>
          <w:color w:val="201F1E"/>
          <w:shd w:val="clear" w:color="auto" w:fill="FFFFFF"/>
        </w:rPr>
        <w:t>J</w:t>
      </w:r>
      <w:r w:rsidR="00000000" w:rsidRPr="00812DEC">
        <w:rPr>
          <w:b/>
          <w:bCs/>
          <w:color w:val="201F1E"/>
          <w:shd w:val="clear" w:color="auto" w:fill="FFFFFF"/>
        </w:rPr>
        <w:t>eune</w:t>
      </w:r>
      <w:r>
        <w:rPr>
          <w:b/>
          <w:bCs/>
          <w:color w:val="201F1E"/>
          <w:shd w:val="clear" w:color="auto" w:fill="FFFFFF"/>
        </w:rPr>
        <w:t>s</w:t>
      </w:r>
      <w:r w:rsidR="00000000" w:rsidRPr="00812DEC">
        <w:rPr>
          <w:b/>
          <w:bCs/>
          <w:color w:val="201F1E"/>
          <w:shd w:val="clear" w:color="auto" w:fill="FFFFFF"/>
        </w:rPr>
        <w:t> :</w:t>
      </w:r>
    </w:p>
    <w:p w14:paraId="413B171C" w14:textId="77777777" w:rsidR="00883E6E" w:rsidRDefault="00883E6E">
      <w:pPr>
        <w:rPr>
          <w:color w:val="201F1E"/>
          <w:shd w:val="clear" w:color="auto" w:fill="FFFFFF"/>
        </w:rPr>
      </w:pPr>
    </w:p>
    <w:p w14:paraId="5822799C" w14:textId="77777777" w:rsidR="00883E6E" w:rsidRDefault="00000000">
      <w:pPr>
        <w:rPr>
          <w:color w:val="201F1E"/>
          <w:shd w:val="clear" w:color="auto" w:fill="FFFFFF"/>
        </w:rPr>
      </w:pPr>
      <w:r>
        <w:rPr>
          <w:color w:val="201F1E"/>
          <w:shd w:val="clear" w:color="auto" w:fill="FFFFFF"/>
        </w:rPr>
        <w:t>Tête-à-tête : 19 avril 2026 à Tonnerre</w:t>
      </w:r>
    </w:p>
    <w:p w14:paraId="4570E495" w14:textId="77777777" w:rsidR="00883E6E" w:rsidRDefault="00000000">
      <w:pPr>
        <w:rPr>
          <w:color w:val="201F1E"/>
          <w:shd w:val="clear" w:color="auto" w:fill="FFFFFF"/>
        </w:rPr>
      </w:pPr>
      <w:r>
        <w:rPr>
          <w:color w:val="201F1E"/>
          <w:shd w:val="clear" w:color="auto" w:fill="FFFFFF"/>
        </w:rPr>
        <w:t>Doublette : 26 avril 2026 à Tonnerre</w:t>
      </w:r>
    </w:p>
    <w:p w14:paraId="274593CC" w14:textId="77777777" w:rsidR="00883E6E" w:rsidRDefault="00000000">
      <w:pPr>
        <w:rPr>
          <w:color w:val="201F1E"/>
          <w:shd w:val="clear" w:color="auto" w:fill="FFFFFF"/>
        </w:rPr>
      </w:pPr>
      <w:r>
        <w:rPr>
          <w:color w:val="201F1E"/>
          <w:shd w:val="clear" w:color="auto" w:fill="FFFFFF"/>
        </w:rPr>
        <w:t>Triplette : 3 mai à Migennes</w:t>
      </w:r>
    </w:p>
    <w:p w14:paraId="3343BD72" w14:textId="77777777" w:rsidR="00883E6E" w:rsidRDefault="00883E6E">
      <w:pPr>
        <w:rPr>
          <w:color w:val="201F1E"/>
          <w:shd w:val="clear" w:color="auto" w:fill="FFFFFF"/>
        </w:rPr>
      </w:pPr>
    </w:p>
    <w:p w14:paraId="48C78B11" w14:textId="77777777" w:rsidR="00883E6E" w:rsidRDefault="00000000">
      <w:pPr>
        <w:rPr>
          <w:color w:val="201F1E"/>
          <w:shd w:val="clear" w:color="auto" w:fill="FFFFFF"/>
        </w:rPr>
      </w:pPr>
      <w:r>
        <w:rPr>
          <w:color w:val="201F1E"/>
          <w:shd w:val="clear" w:color="auto" w:fill="FFFFFF"/>
        </w:rPr>
        <w:t>Tir de précision juniors féminin et masculin : 3 mai à Migennes</w:t>
      </w:r>
    </w:p>
    <w:p w14:paraId="2A2EDE0C" w14:textId="77777777" w:rsidR="00883E6E" w:rsidRDefault="00883E6E">
      <w:pPr>
        <w:rPr>
          <w:color w:val="201F1E"/>
          <w:shd w:val="clear" w:color="auto" w:fill="FFFFFF"/>
        </w:rPr>
      </w:pPr>
    </w:p>
    <w:p w14:paraId="666C4FE0" w14:textId="77777777" w:rsidR="00A90D39" w:rsidRDefault="00A90D39" w:rsidP="00A90D39">
      <w:pPr>
        <w:rPr>
          <w:b/>
          <w:bCs/>
          <w:color w:val="201F1E"/>
          <w:shd w:val="clear" w:color="auto" w:fill="FFFFFF"/>
        </w:rPr>
      </w:pPr>
    </w:p>
    <w:p w14:paraId="4C8C9A64" w14:textId="29B930C4" w:rsidR="00A90D39" w:rsidRPr="00A90D39" w:rsidRDefault="00A90D39" w:rsidP="00812DEC">
      <w:pPr>
        <w:rPr>
          <w:b/>
          <w:bCs/>
          <w:color w:val="201F1E"/>
          <w:shd w:val="clear" w:color="auto" w:fill="FFFFFF"/>
        </w:rPr>
      </w:pPr>
      <w:r>
        <w:rPr>
          <w:b/>
          <w:bCs/>
          <w:color w:val="201F1E"/>
          <w:shd w:val="clear" w:color="auto" w:fill="FFFFFF"/>
        </w:rPr>
        <w:br w:type="page"/>
      </w:r>
      <w:r w:rsidR="00812DEC">
        <w:rPr>
          <w:b/>
          <w:bCs/>
          <w:color w:val="201F1E"/>
          <w:shd w:val="clear" w:color="auto" w:fill="FFFFFF"/>
        </w:rPr>
        <w:lastRenderedPageBreak/>
        <w:t xml:space="preserve">                    </w:t>
      </w:r>
      <w:r w:rsidRPr="00A90D39">
        <w:rPr>
          <w:b/>
          <w:bCs/>
          <w:color w:val="201F1E"/>
          <w:shd w:val="clear" w:color="auto" w:fill="FFFFFF"/>
        </w:rPr>
        <w:t xml:space="preserve">Hébergements : </w:t>
      </w:r>
    </w:p>
    <w:p w14:paraId="623CC3C5" w14:textId="44A71DE5" w:rsidR="00A90D39" w:rsidRDefault="00A90D39" w:rsidP="00A90D39">
      <w:pPr>
        <w:rPr>
          <w:color w:val="201F1E"/>
          <w:shd w:val="clear" w:color="auto" w:fill="FFFFFF"/>
        </w:rPr>
      </w:pPr>
      <w:r>
        <w:rPr>
          <w:color w:val="201F1E"/>
          <w:shd w:val="clear" w:color="auto" w:fill="FFFFFF"/>
        </w:rPr>
        <w:t>Lors d’une réunion antérieure, la commission jeune avait voté sur le fait de s’occuper de la réservation du lieu de couchage sur les ligues, ce qui permettrait une meilleure cohésion entre nos jeunes.</w:t>
      </w:r>
    </w:p>
    <w:p w14:paraId="187E4958" w14:textId="77777777" w:rsidR="00A90D39" w:rsidRDefault="00A90D39">
      <w:pPr>
        <w:rPr>
          <w:color w:val="201F1E"/>
          <w:shd w:val="clear" w:color="auto" w:fill="FFFFFF"/>
        </w:rPr>
      </w:pPr>
    </w:p>
    <w:p w14:paraId="62324F88" w14:textId="6E0DC362" w:rsidR="00A90D39" w:rsidRPr="00A90D39" w:rsidRDefault="00812DEC" w:rsidP="00A90D39">
      <w:pPr>
        <w:spacing w:after="120"/>
        <w:rPr>
          <w:b/>
          <w:bCs/>
          <w:color w:val="201F1E"/>
          <w:shd w:val="clear" w:color="auto" w:fill="FFFFFF"/>
        </w:rPr>
      </w:pPr>
      <w:r>
        <w:rPr>
          <w:b/>
          <w:bCs/>
          <w:color w:val="201F1E"/>
          <w:shd w:val="clear" w:color="auto" w:fill="FFFFFF"/>
        </w:rPr>
        <w:t xml:space="preserve">                    </w:t>
      </w:r>
      <w:r w:rsidR="00000000" w:rsidRPr="00A90D39">
        <w:rPr>
          <w:b/>
          <w:bCs/>
          <w:color w:val="201F1E"/>
          <w:shd w:val="clear" w:color="auto" w:fill="FFFFFF"/>
        </w:rPr>
        <w:t xml:space="preserve">Championnats des clubs : </w:t>
      </w:r>
    </w:p>
    <w:p w14:paraId="63094827" w14:textId="74E722E3" w:rsidR="00883E6E" w:rsidRDefault="00000000">
      <w:pPr>
        <w:rPr>
          <w:color w:val="201F1E"/>
          <w:shd w:val="clear" w:color="auto" w:fill="FFFFFF"/>
        </w:rPr>
      </w:pPr>
      <w:r>
        <w:rPr>
          <w:color w:val="201F1E"/>
          <w:shd w:val="clear" w:color="auto" w:fill="FFFFFF"/>
        </w:rPr>
        <w:t>14 – 16 – 17 mai à Brienon (3 dates de réservées suivant le nombre d’équipes engagées)</w:t>
      </w:r>
    </w:p>
    <w:p w14:paraId="144D7218" w14:textId="77777777" w:rsidR="00A90D39" w:rsidRDefault="00A90D39">
      <w:pPr>
        <w:rPr>
          <w:color w:val="201F1E"/>
          <w:shd w:val="clear" w:color="auto" w:fill="FFFFFF"/>
        </w:rPr>
      </w:pPr>
    </w:p>
    <w:p w14:paraId="0ACCC4F9" w14:textId="77777777" w:rsidR="00A90D39" w:rsidRDefault="00000000">
      <w:pPr>
        <w:rPr>
          <w:color w:val="201F1E"/>
          <w:shd w:val="clear" w:color="auto" w:fill="FFFFFF"/>
        </w:rPr>
      </w:pPr>
      <w:r>
        <w:rPr>
          <w:color w:val="201F1E"/>
          <w:shd w:val="clear" w:color="auto" w:fill="FFFFFF"/>
        </w:rPr>
        <w:t xml:space="preserve">Concernant le C.R.C. qui se déroulera les 19 et 20 septembre 2026, nous avions affirmé le souhait de prendre cette compétition chez nous, nous attendons la réponse du club de Saint-Florentin et si la réponse est négative le club de Migennes sera prêt à prendre cette compétition. </w:t>
      </w:r>
    </w:p>
    <w:p w14:paraId="7621D92E" w14:textId="7A1ECDDE" w:rsidR="00883E6E" w:rsidRDefault="00000000">
      <w:pPr>
        <w:rPr>
          <w:color w:val="201F1E"/>
          <w:shd w:val="clear" w:color="auto" w:fill="FFFFFF"/>
        </w:rPr>
      </w:pPr>
      <w:r>
        <w:rPr>
          <w:color w:val="201F1E"/>
          <w:shd w:val="clear" w:color="auto" w:fill="FFFFFF"/>
        </w:rPr>
        <w:t>Suite à la réponse, j’enverrai un courrier à Mathieu Besson (président de la commission jeune BFC) pour déclarer notre candidature.</w:t>
      </w:r>
    </w:p>
    <w:p w14:paraId="0B95B1D3" w14:textId="77777777" w:rsidR="00883E6E" w:rsidRDefault="00883E6E">
      <w:pPr>
        <w:rPr>
          <w:color w:val="201F1E"/>
          <w:shd w:val="clear" w:color="auto" w:fill="FFFFFF"/>
        </w:rPr>
      </w:pPr>
    </w:p>
    <w:p w14:paraId="3A897B48" w14:textId="77777777" w:rsidR="00883E6E" w:rsidRDefault="00883E6E">
      <w:pPr>
        <w:rPr>
          <w:color w:val="201F1E"/>
          <w:shd w:val="clear" w:color="auto" w:fill="FFFFFF"/>
        </w:rPr>
      </w:pPr>
    </w:p>
    <w:p w14:paraId="474B412A" w14:textId="28100068" w:rsidR="00883E6E" w:rsidRPr="00A90D39" w:rsidRDefault="00A90D39">
      <w:pPr>
        <w:rPr>
          <w:b/>
          <w:bCs/>
          <w:color w:val="201F1E"/>
          <w:u w:val="single"/>
          <w:shd w:val="clear" w:color="auto" w:fill="FFFFFF"/>
        </w:rPr>
      </w:pPr>
      <w:r w:rsidRPr="00A90D39">
        <w:rPr>
          <w:b/>
          <w:bCs/>
          <w:color w:val="201F1E"/>
          <w:u w:val="single"/>
          <w:shd w:val="clear" w:color="auto" w:fill="FFFFFF"/>
        </w:rPr>
        <w:t xml:space="preserve">2. Recensements pour être formateur </w:t>
      </w:r>
    </w:p>
    <w:p w14:paraId="2D0FB117" w14:textId="77777777" w:rsidR="00883E6E" w:rsidRDefault="00883E6E">
      <w:pPr>
        <w:rPr>
          <w:color w:val="201F1E"/>
          <w:shd w:val="clear" w:color="auto" w:fill="FFFFFF"/>
        </w:rPr>
      </w:pPr>
    </w:p>
    <w:p w14:paraId="246723A1" w14:textId="77777777" w:rsidR="00A90D39" w:rsidRDefault="00000000">
      <w:pPr>
        <w:rPr>
          <w:color w:val="201F1E"/>
          <w:shd w:val="clear" w:color="auto" w:fill="FFFFFF"/>
        </w:rPr>
      </w:pPr>
      <w:r>
        <w:rPr>
          <w:color w:val="201F1E"/>
          <w:shd w:val="clear" w:color="auto" w:fill="FFFFFF"/>
        </w:rPr>
        <w:t>Suite à un mail de notre CTFR Julien Maraux qui nous a demandé de recenser les personnes qui seraient intéressées pour suivre une formation de formateur afin de voir le nombre de personnes avant de déclencher une demande à la fédération, Jean-Philippe Gabillau</w:t>
      </w:r>
      <w:r w:rsidR="00A90D39">
        <w:rPr>
          <w:color w:val="201F1E"/>
          <w:shd w:val="clear" w:color="auto" w:fill="FFFFFF"/>
        </w:rPr>
        <w:t>lt</w:t>
      </w:r>
      <w:r>
        <w:rPr>
          <w:color w:val="201F1E"/>
          <w:shd w:val="clear" w:color="auto" w:fill="FFFFFF"/>
        </w:rPr>
        <w:t xml:space="preserve"> serait intéressé pour pouvoir suivre cette formation. </w:t>
      </w:r>
    </w:p>
    <w:p w14:paraId="4E09881C" w14:textId="09F202EE" w:rsidR="00883E6E" w:rsidRDefault="00000000">
      <w:pPr>
        <w:rPr>
          <w:color w:val="201F1E"/>
          <w:shd w:val="clear" w:color="auto" w:fill="FFFFFF"/>
        </w:rPr>
      </w:pPr>
      <w:r>
        <w:rPr>
          <w:color w:val="201F1E"/>
          <w:shd w:val="clear" w:color="auto" w:fill="FFFFFF"/>
        </w:rPr>
        <w:t>Un mail a été envoyé à Dominique Durindel pour voir si des arbitres sont intéressés.</w:t>
      </w:r>
    </w:p>
    <w:p w14:paraId="5EB78252" w14:textId="77777777" w:rsidR="00883E6E" w:rsidRDefault="00883E6E">
      <w:pPr>
        <w:rPr>
          <w:color w:val="201F1E"/>
          <w:shd w:val="clear" w:color="auto" w:fill="FFFFFF"/>
        </w:rPr>
      </w:pPr>
    </w:p>
    <w:p w14:paraId="410F7010" w14:textId="77777777" w:rsidR="00883E6E" w:rsidRDefault="00883E6E">
      <w:pPr>
        <w:rPr>
          <w:color w:val="201F1E"/>
          <w:shd w:val="clear" w:color="auto" w:fill="FFFFFF"/>
        </w:rPr>
      </w:pPr>
    </w:p>
    <w:p w14:paraId="084ADB5A" w14:textId="77777777" w:rsidR="00883E6E" w:rsidRPr="00A90D39" w:rsidRDefault="00000000">
      <w:pPr>
        <w:rPr>
          <w:b/>
          <w:bCs/>
          <w:color w:val="201F1E"/>
          <w:u w:val="single"/>
          <w:shd w:val="clear" w:color="auto" w:fill="FFFFFF"/>
        </w:rPr>
      </w:pPr>
      <w:r w:rsidRPr="00A90D39">
        <w:rPr>
          <w:b/>
          <w:bCs/>
          <w:color w:val="201F1E"/>
          <w:u w:val="single"/>
          <w:shd w:val="clear" w:color="auto" w:fill="FFFFFF"/>
        </w:rPr>
        <w:t>3. Questions diverses</w:t>
      </w:r>
    </w:p>
    <w:p w14:paraId="3ACDAE63" w14:textId="77777777" w:rsidR="00883E6E" w:rsidRDefault="00883E6E">
      <w:pPr>
        <w:rPr>
          <w:color w:val="201F1E"/>
          <w:shd w:val="clear" w:color="auto" w:fill="FFFFFF"/>
        </w:rPr>
      </w:pPr>
    </w:p>
    <w:p w14:paraId="7FA7E99F" w14:textId="77777777" w:rsidR="00883E6E" w:rsidRDefault="00000000">
      <w:pPr>
        <w:rPr>
          <w:color w:val="201F1E"/>
          <w:shd w:val="clear" w:color="auto" w:fill="FFFFFF"/>
        </w:rPr>
      </w:pPr>
      <w:r>
        <w:rPr>
          <w:color w:val="201F1E"/>
          <w:shd w:val="clear" w:color="auto" w:fill="FFFFFF"/>
        </w:rPr>
        <w:t>Q : serait-il possible d’avoir le nouveau règlement et la feuille de match pour le CDC jeunes ?</w:t>
      </w:r>
    </w:p>
    <w:p w14:paraId="67BA7AE9" w14:textId="77777777" w:rsidR="00883E6E" w:rsidRDefault="00883E6E">
      <w:pPr>
        <w:rPr>
          <w:color w:val="201F1E"/>
          <w:shd w:val="clear" w:color="auto" w:fill="FFFFFF"/>
        </w:rPr>
      </w:pPr>
    </w:p>
    <w:p w14:paraId="780A2A1D" w14:textId="77777777" w:rsidR="00883E6E" w:rsidRDefault="00000000">
      <w:pPr>
        <w:rPr>
          <w:color w:val="201F1E"/>
          <w:shd w:val="clear" w:color="auto" w:fill="FFFFFF"/>
        </w:rPr>
      </w:pPr>
      <w:r>
        <w:rPr>
          <w:color w:val="201F1E"/>
          <w:shd w:val="clear" w:color="auto" w:fill="FFFFFF"/>
        </w:rPr>
        <w:t>R : l’envoi sera fait demain à tout le monde.</w:t>
      </w:r>
    </w:p>
    <w:p w14:paraId="38FE82D6" w14:textId="77777777" w:rsidR="00883E6E" w:rsidRDefault="00883E6E">
      <w:pPr>
        <w:rPr>
          <w:color w:val="201F1E"/>
          <w:shd w:val="clear" w:color="auto" w:fill="FFFFFF"/>
        </w:rPr>
      </w:pPr>
    </w:p>
    <w:p w14:paraId="16EE1F97" w14:textId="77777777" w:rsidR="00883E6E" w:rsidRDefault="00000000">
      <w:pPr>
        <w:rPr>
          <w:color w:val="201F1E"/>
          <w:shd w:val="clear" w:color="auto" w:fill="FFFFFF"/>
        </w:rPr>
      </w:pPr>
      <w:r>
        <w:rPr>
          <w:color w:val="201F1E"/>
          <w:shd w:val="clear" w:color="auto" w:fill="FFFFFF"/>
        </w:rPr>
        <w:t>Q : serait-il possible d’amener plusieurs équipes de jeunes au national de Mulhouse qui se déroule le 23 août ?</w:t>
      </w:r>
    </w:p>
    <w:p w14:paraId="483EA126" w14:textId="77777777" w:rsidR="00883E6E" w:rsidRDefault="00883E6E">
      <w:pPr>
        <w:rPr>
          <w:color w:val="201F1E"/>
          <w:shd w:val="clear" w:color="auto" w:fill="FFFFFF"/>
        </w:rPr>
      </w:pPr>
    </w:p>
    <w:p w14:paraId="25B8F89C" w14:textId="77777777" w:rsidR="00883E6E" w:rsidRDefault="00000000">
      <w:pPr>
        <w:rPr>
          <w:color w:val="201F1E"/>
          <w:shd w:val="clear" w:color="auto" w:fill="FFFFFF"/>
        </w:rPr>
      </w:pPr>
      <w:r>
        <w:rPr>
          <w:color w:val="201F1E"/>
          <w:shd w:val="clear" w:color="auto" w:fill="FFFFFF"/>
        </w:rPr>
        <w:t>R : à étudier pour voir à combien revient le déplacement des équipes.</w:t>
      </w:r>
    </w:p>
    <w:p w14:paraId="44264F4A" w14:textId="77777777" w:rsidR="00883E6E" w:rsidRDefault="00883E6E">
      <w:pPr>
        <w:rPr>
          <w:color w:val="201F1E"/>
          <w:shd w:val="clear" w:color="auto" w:fill="FFFFFF"/>
        </w:rPr>
      </w:pPr>
    </w:p>
    <w:p w14:paraId="466B0F41" w14:textId="77777777" w:rsidR="00A90D39" w:rsidRDefault="00A90D39">
      <w:pPr>
        <w:rPr>
          <w:color w:val="201F1E"/>
          <w:shd w:val="clear" w:color="auto" w:fill="FFFFFF"/>
        </w:rPr>
      </w:pPr>
    </w:p>
    <w:p w14:paraId="0CBCA2D3" w14:textId="143512EC" w:rsidR="00883E6E" w:rsidRDefault="00000000">
      <w:pPr>
        <w:rPr>
          <w:color w:val="201F1E"/>
          <w:shd w:val="clear" w:color="auto" w:fill="FFFFFF"/>
        </w:rPr>
      </w:pPr>
      <w:r>
        <w:rPr>
          <w:color w:val="201F1E"/>
          <w:shd w:val="clear" w:color="auto" w:fill="FFFFFF"/>
        </w:rPr>
        <w:t>20 h 00 fin de séance</w:t>
      </w:r>
      <w:r w:rsidR="00A90D39">
        <w:rPr>
          <w:color w:val="201F1E"/>
          <w:shd w:val="clear" w:color="auto" w:fill="FFFFFF"/>
        </w:rPr>
        <w:t>,</w:t>
      </w:r>
    </w:p>
    <w:p w14:paraId="3BBF436E" w14:textId="77777777" w:rsidR="00883E6E" w:rsidRDefault="00883E6E">
      <w:pPr>
        <w:rPr>
          <w:color w:val="201F1E"/>
          <w:shd w:val="clear" w:color="auto" w:fill="FFFFFF"/>
        </w:rPr>
      </w:pPr>
    </w:p>
    <w:p w14:paraId="338AB771" w14:textId="77777777" w:rsidR="00883E6E" w:rsidRDefault="00000000">
      <w:pPr>
        <w:rPr>
          <w:color w:val="201F1E"/>
          <w:shd w:val="clear" w:color="auto" w:fill="FFFFFF"/>
        </w:rPr>
      </w:pPr>
      <w:r>
        <w:rPr>
          <w:color w:val="201F1E"/>
          <w:shd w:val="clear" w:color="auto" w:fill="FFFFFF"/>
        </w:rPr>
        <w:t>Prochaine réunion à définir : date et lieu.</w:t>
      </w:r>
    </w:p>
    <w:p w14:paraId="6BAC33C7" w14:textId="77777777" w:rsidR="00883E6E" w:rsidRDefault="00883E6E">
      <w:pPr>
        <w:rPr>
          <w:color w:val="201F1E"/>
          <w:shd w:val="clear" w:color="auto" w:fill="FFFFFF"/>
        </w:rPr>
      </w:pPr>
    </w:p>
    <w:p w14:paraId="484B4F4E" w14:textId="77777777" w:rsidR="00883E6E" w:rsidRDefault="00000000">
      <w:pPr>
        <w:rPr>
          <w:color w:val="201F1E"/>
          <w:shd w:val="clear" w:color="auto" w:fill="FFFFFF"/>
        </w:rPr>
      </w:pPr>
      <w:r>
        <w:rPr>
          <w:color w:val="201F1E"/>
          <w:shd w:val="clear" w:color="auto" w:fill="FFFFFF"/>
        </w:rPr>
        <w:tab/>
      </w:r>
    </w:p>
    <w:p w14:paraId="0C2E407A" w14:textId="77777777" w:rsidR="00883E6E" w:rsidRDefault="00883E6E">
      <w:pPr>
        <w:rPr>
          <w:color w:val="201F1E"/>
          <w:shd w:val="clear" w:color="auto" w:fill="FFFFFF"/>
        </w:rPr>
      </w:pPr>
    </w:p>
    <w:p w14:paraId="19D22399" w14:textId="77777777" w:rsidR="00A90D39" w:rsidRDefault="00000000">
      <w:pPr>
        <w:rPr>
          <w:color w:val="201F1E"/>
          <w:shd w:val="clear" w:color="auto" w:fill="FFFFFF"/>
        </w:rPr>
      </w:pPr>
      <w:r>
        <w:rPr>
          <w:color w:val="201F1E"/>
          <w:shd w:val="clear" w:color="auto" w:fill="FFFFFF"/>
        </w:rPr>
        <w:tab/>
      </w:r>
      <w:r>
        <w:rPr>
          <w:color w:val="201F1E"/>
          <w:shd w:val="clear" w:color="auto" w:fill="FFFFFF"/>
        </w:rPr>
        <w:tab/>
      </w:r>
      <w:r>
        <w:rPr>
          <w:color w:val="201F1E"/>
          <w:shd w:val="clear" w:color="auto" w:fill="FFFFFF"/>
        </w:rPr>
        <w:tab/>
      </w:r>
      <w:r>
        <w:rPr>
          <w:color w:val="201F1E"/>
          <w:shd w:val="clear" w:color="auto" w:fill="FFFFFF"/>
        </w:rPr>
        <w:tab/>
      </w:r>
      <w:r>
        <w:rPr>
          <w:color w:val="201F1E"/>
          <w:shd w:val="clear" w:color="auto" w:fill="FFFFFF"/>
        </w:rPr>
        <w:tab/>
      </w:r>
      <w:r>
        <w:rPr>
          <w:color w:val="201F1E"/>
          <w:shd w:val="clear" w:color="auto" w:fill="FFFFFF"/>
        </w:rPr>
        <w:tab/>
      </w:r>
      <w:r>
        <w:rPr>
          <w:color w:val="201F1E"/>
          <w:shd w:val="clear" w:color="auto" w:fill="FFFFFF"/>
        </w:rPr>
        <w:tab/>
      </w:r>
    </w:p>
    <w:p w14:paraId="4C559419" w14:textId="77777777" w:rsidR="00A90D39" w:rsidRDefault="00A90D39">
      <w:pPr>
        <w:rPr>
          <w:color w:val="201F1E"/>
          <w:shd w:val="clear" w:color="auto" w:fill="FFFFFF"/>
        </w:rPr>
      </w:pPr>
    </w:p>
    <w:p w14:paraId="02FA0166" w14:textId="579135D6" w:rsidR="00883E6E" w:rsidRDefault="00000000">
      <w:pPr>
        <w:rPr>
          <w:color w:val="201F1E"/>
          <w:shd w:val="clear" w:color="auto" w:fill="FFFFFF"/>
        </w:rPr>
      </w:pPr>
      <w:r>
        <w:rPr>
          <w:color w:val="201F1E"/>
          <w:shd w:val="clear" w:color="auto" w:fill="FFFFFF"/>
        </w:rPr>
        <w:t xml:space="preserve">Le </w:t>
      </w:r>
      <w:r w:rsidR="00A90D39">
        <w:rPr>
          <w:color w:val="201F1E"/>
          <w:shd w:val="clear" w:color="auto" w:fill="FFFFFF"/>
        </w:rPr>
        <w:t>P</w:t>
      </w:r>
      <w:r>
        <w:rPr>
          <w:color w:val="201F1E"/>
          <w:shd w:val="clear" w:color="auto" w:fill="FFFFFF"/>
        </w:rPr>
        <w:t xml:space="preserve">résident de la </w:t>
      </w:r>
      <w:r w:rsidR="00A90D39">
        <w:rPr>
          <w:color w:val="201F1E"/>
          <w:shd w:val="clear" w:color="auto" w:fill="FFFFFF"/>
        </w:rPr>
        <w:t>C</w:t>
      </w:r>
      <w:r>
        <w:rPr>
          <w:color w:val="201F1E"/>
          <w:shd w:val="clear" w:color="auto" w:fill="FFFFFF"/>
        </w:rPr>
        <w:t xml:space="preserve">ommission </w:t>
      </w:r>
      <w:r w:rsidR="00A90D39">
        <w:rPr>
          <w:color w:val="201F1E"/>
          <w:shd w:val="clear" w:color="auto" w:fill="FFFFFF"/>
        </w:rPr>
        <w:t>J</w:t>
      </w:r>
      <w:r>
        <w:rPr>
          <w:color w:val="201F1E"/>
          <w:shd w:val="clear" w:color="auto" w:fill="FFFFFF"/>
        </w:rPr>
        <w:t>eunes</w:t>
      </w:r>
    </w:p>
    <w:p w14:paraId="6FEC1F06" w14:textId="77777777" w:rsidR="00A90D39" w:rsidRDefault="00A90D39">
      <w:pPr>
        <w:rPr>
          <w:color w:val="201F1E"/>
          <w:shd w:val="clear" w:color="auto" w:fill="FFFFFF"/>
        </w:rPr>
      </w:pPr>
    </w:p>
    <w:p w14:paraId="4C145E66" w14:textId="11D14557" w:rsidR="00883E6E" w:rsidRPr="00A90D39" w:rsidRDefault="00000000">
      <w:pPr>
        <w:rPr>
          <w:b/>
          <w:bCs/>
          <w:color w:val="201F1E"/>
          <w:shd w:val="clear" w:color="auto" w:fill="FFFFFF"/>
        </w:rPr>
      </w:pPr>
      <w:r w:rsidRPr="00A90D39">
        <w:rPr>
          <w:b/>
          <w:bCs/>
          <w:color w:val="201F1E"/>
          <w:shd w:val="clear" w:color="auto" w:fill="FFFFFF"/>
        </w:rPr>
        <w:t xml:space="preserve">Anthony Mandin. </w:t>
      </w:r>
    </w:p>
    <w:sectPr w:rsidR="00883E6E" w:rsidRPr="00A90D3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D3FD" w14:textId="77777777" w:rsidR="00A05AC1" w:rsidRDefault="00A05AC1">
      <w:r>
        <w:separator/>
      </w:r>
    </w:p>
  </w:endnote>
  <w:endnote w:type="continuationSeparator" w:id="0">
    <w:p w14:paraId="27D457AB" w14:textId="77777777" w:rsidR="00A05AC1" w:rsidRDefault="00A0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B54F" w14:textId="77777777" w:rsidR="00883E6E" w:rsidRDefault="00883E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F892" w14:textId="77777777" w:rsidR="00883E6E" w:rsidRDefault="00883E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5B5F" w14:textId="77777777" w:rsidR="00883E6E" w:rsidRDefault="00883E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D0E3" w14:textId="77777777" w:rsidR="00A05AC1" w:rsidRDefault="00A05AC1">
      <w:r>
        <w:separator/>
      </w:r>
    </w:p>
  </w:footnote>
  <w:footnote w:type="continuationSeparator" w:id="0">
    <w:p w14:paraId="559138D7" w14:textId="77777777" w:rsidR="00A05AC1" w:rsidRDefault="00A0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9BC4" w14:textId="77777777" w:rsidR="00883E6E" w:rsidRDefault="00883E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CE06" w14:textId="77777777" w:rsidR="00883E6E" w:rsidRDefault="00883E6E">
    <w:pPr>
      <w:pStyle w:val="En-tt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0CB" w14:textId="77777777" w:rsidR="00883E6E" w:rsidRDefault="00883E6E">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94D"/>
    <w:multiLevelType w:val="hybridMultilevel"/>
    <w:tmpl w:val="796467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061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3E6E"/>
    <w:rsid w:val="0038295D"/>
    <w:rsid w:val="00812DEC"/>
    <w:rsid w:val="00844125"/>
    <w:rsid w:val="00883E6E"/>
    <w:rsid w:val="00A05AC1"/>
    <w:rsid w:val="00A51BE7"/>
    <w:rsid w:val="00A90D3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427A75"/>
  <w15:docId w15:val="{4E6FA414-6B93-4511-BA12-0D38F83F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3C7"/>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FC554F"/>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qFormat/>
    <w:rsid w:val="00FC554F"/>
    <w:rPr>
      <w:rFonts w:ascii="Times New Roman" w:eastAsia="Times New Roman" w:hAnsi="Times New Roman" w:cs="Times New Roman"/>
      <w:sz w:val="24"/>
      <w:szCs w:val="24"/>
      <w:lang w:eastAsia="fr-FR"/>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Caractresdenumrotationuser">
    <w:name w:val="Caractères de numérotation (user)"/>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user">
    <w:name w:val="Titre (user)"/>
    <w:basedOn w:val="Normal"/>
    <w:next w:val="Corpsdetexte"/>
    <w:qFormat/>
    <w:pPr>
      <w:keepNext/>
      <w:spacing w:before="240" w:after="120"/>
    </w:pPr>
    <w:rPr>
      <w:rFonts w:ascii="Liberation Sans" w:eastAsia="Microsoft YaHei" w:hAnsi="Liberation Sans" w:cs="Arial"/>
      <w:sz w:val="28"/>
      <w:szCs w:val="28"/>
    </w:rPr>
  </w:style>
  <w:style w:type="paragraph" w:styleId="Paragraphedeliste">
    <w:name w:val="List Paragraph"/>
    <w:basedOn w:val="Normal"/>
    <w:uiPriority w:val="34"/>
    <w:qFormat/>
    <w:rsid w:val="00BA439A"/>
    <w:pPr>
      <w:ind w:left="720"/>
      <w:contextualSpacing/>
    </w:p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En-tte">
    <w:name w:val="header"/>
    <w:basedOn w:val="Normal"/>
    <w:link w:val="En-tteCar"/>
    <w:uiPriority w:val="99"/>
    <w:unhideWhenUsed/>
    <w:rsid w:val="00FC554F"/>
    <w:pPr>
      <w:tabs>
        <w:tab w:val="center" w:pos="4536"/>
        <w:tab w:val="right" w:pos="9072"/>
      </w:tabs>
    </w:pPr>
  </w:style>
  <w:style w:type="paragraph" w:styleId="Pieddepage">
    <w:name w:val="footer"/>
    <w:basedOn w:val="Normal"/>
    <w:link w:val="PieddepageCar"/>
    <w:uiPriority w:val="99"/>
    <w:unhideWhenUsed/>
    <w:rsid w:val="00FC554F"/>
    <w:pPr>
      <w:tabs>
        <w:tab w:val="center" w:pos="4536"/>
        <w:tab w:val="right" w:pos="9072"/>
      </w:tabs>
    </w:pPr>
  </w:style>
  <w:style w:type="paragraph" w:customStyle="1" w:styleId="Contenudecadre">
    <w:name w:val="Contenu de cadre"/>
    <w:basedOn w:val="Normal"/>
    <w:qFormat/>
  </w:style>
  <w:style w:type="paragraph" w:customStyle="1" w:styleId="Contenudecadreuser">
    <w:name w:val="Contenu de cadre (user)"/>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374C-2D92-4A9B-A6B3-9BC1D047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468</Words>
  <Characters>2578</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LAURENT CHAPOTOT</cp:lastModifiedBy>
  <cp:revision>21</cp:revision>
  <dcterms:created xsi:type="dcterms:W3CDTF">2025-02-25T14:22:00Z</dcterms:created>
  <dcterms:modified xsi:type="dcterms:W3CDTF">2026-02-07T11:56:00Z</dcterms:modified>
  <dc:language>fr-FR</dc:language>
</cp:coreProperties>
</file>